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6" w:rsidRPr="002C04FD" w:rsidRDefault="002C04FD" w:rsidP="002C04FD">
      <w:pPr>
        <w:jc w:val="center"/>
        <w:rPr>
          <w:rFonts w:ascii="Times New Roman" w:hAnsi="Times New Roman" w:cs="Times New Roman"/>
          <w:b/>
          <w:color w:val="1F497D" w:themeColor="text2"/>
          <w:sz w:val="28"/>
        </w:rPr>
      </w:pPr>
      <w:r w:rsidRPr="002C04FD">
        <w:rPr>
          <w:rFonts w:ascii="Times New Roman" w:hAnsi="Times New Roman" w:cs="Times New Roman"/>
          <w:b/>
          <w:color w:val="1F497D" w:themeColor="text2"/>
          <w:sz w:val="28"/>
        </w:rPr>
        <w:t>Выбор тем проектных работ. 10 класс 2017-2018 г.г.</w:t>
      </w:r>
    </w:p>
    <w:tbl>
      <w:tblPr>
        <w:tblStyle w:val="-1"/>
        <w:tblW w:w="10546" w:type="dxa"/>
        <w:jc w:val="center"/>
        <w:tblLayout w:type="fixed"/>
        <w:tblLook w:val="04A0"/>
      </w:tblPr>
      <w:tblGrid>
        <w:gridCol w:w="681"/>
        <w:gridCol w:w="2523"/>
        <w:gridCol w:w="1729"/>
        <w:gridCol w:w="3911"/>
        <w:gridCol w:w="1702"/>
      </w:tblGrid>
      <w:tr w:rsidR="002C04FD" w:rsidRPr="00776E33" w:rsidTr="002C04FD">
        <w:trPr>
          <w:cnfStyle w:val="1000000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5970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Ф.И. учащегося</w:t>
            </w:r>
          </w:p>
        </w:tc>
        <w:tc>
          <w:tcPr>
            <w:tcW w:w="1729" w:type="dxa"/>
          </w:tcPr>
          <w:p w:rsidR="002C04FD" w:rsidRPr="00776E33" w:rsidRDefault="002C04FD" w:rsidP="0059703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Биканова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Дарья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«Сны и сновидения в русской литературе»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Кравченко Т.В.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Вагина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Василина</w:t>
              </w:r>
              <w:proofErr w:type="spellEnd"/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lang w:val="en-US"/>
              </w:rPr>
            </w:pPr>
            <w:r w:rsidRPr="00776E33">
              <w:rPr>
                <w:rFonts w:ascii="Times New Roman" w:hAnsi="Times New Roman" w:cs="Times New Roman"/>
                <w:lang w:val="en-US"/>
              </w:rPr>
              <w:t>«English as a language of world communication»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lang w:val="en-US"/>
              </w:rPr>
            </w:pPr>
            <w:r w:rsidRPr="00776E33">
              <w:rPr>
                <w:rFonts w:ascii="Times New Roman" w:hAnsi="Times New Roman" w:cs="Times New Roman"/>
              </w:rPr>
              <w:t>Юдина</w:t>
            </w:r>
            <w:r w:rsidRPr="00776E3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6E33">
              <w:rPr>
                <w:rFonts w:ascii="Times New Roman" w:hAnsi="Times New Roman" w:cs="Times New Roman"/>
              </w:rPr>
              <w:t>А</w:t>
            </w:r>
            <w:r w:rsidRPr="00776E33">
              <w:rPr>
                <w:rFonts w:ascii="Times New Roman" w:hAnsi="Times New Roman" w:cs="Times New Roman"/>
                <w:lang w:val="en-US"/>
              </w:rPr>
              <w:t>.</w:t>
            </w:r>
            <w:r w:rsidRPr="00776E33">
              <w:rPr>
                <w:rFonts w:ascii="Times New Roman" w:hAnsi="Times New Roman" w:cs="Times New Roman"/>
              </w:rPr>
              <w:t>С</w:t>
            </w:r>
            <w:r w:rsidRPr="00776E33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23" w:type="dxa"/>
            <w:vMerge w:val="restart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Ванчурова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Дарья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Дмитренко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Анна</w:t>
              </w:r>
            </w:hyperlink>
          </w:p>
        </w:tc>
        <w:tc>
          <w:tcPr>
            <w:tcW w:w="1729" w:type="dxa"/>
            <w:vMerge w:val="restart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911" w:type="dxa"/>
            <w:vMerge w:val="restart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«Ценность профессионального образования в молодежной среде»</w:t>
            </w:r>
          </w:p>
        </w:tc>
        <w:tc>
          <w:tcPr>
            <w:tcW w:w="1702" w:type="dxa"/>
            <w:vMerge w:val="restart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vMerge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  <w:vMerge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9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Дмитренко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Валерия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lang w:eastAsia="ru-RU"/>
              </w:rPr>
              <w:t>Цветкова Маргарита</w:t>
            </w:r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«Влияние СМИ на формирование общественного мнения»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Егорова Яна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«Влияние сленгов на русский язык»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Кравченко Т.В.</w:t>
            </w:r>
          </w:p>
        </w:tc>
      </w:tr>
      <w:tr w:rsidR="002C04FD" w:rsidRPr="00776E33" w:rsidTr="002C04FD">
        <w:trPr>
          <w:cnfStyle w:val="000000100000"/>
          <w:trHeight w:val="1076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11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Животова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Полина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12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Шинкина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Елизавета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«Изучение рефлекторной деятельности у животных  на примере крысы домашней»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Капустина Александра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История, МХК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«Влияние исторических событий первой половины ХХ века на моду в России на примере семейного архива»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Князев Иван</w:t>
              </w:r>
            </w:hyperlink>
          </w:p>
        </w:tc>
        <w:tc>
          <w:tcPr>
            <w:tcW w:w="1729" w:type="dxa"/>
            <w:vMerge w:val="restart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11" w:type="dxa"/>
            <w:vMerge w:val="restart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«Сила Кориолиса»</w:t>
            </w:r>
          </w:p>
        </w:tc>
        <w:tc>
          <w:tcPr>
            <w:tcW w:w="1702" w:type="dxa"/>
            <w:vMerge w:val="restart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Лукичев С.Н.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Красавин Арсений</w:t>
              </w:r>
            </w:hyperlink>
          </w:p>
        </w:tc>
        <w:tc>
          <w:tcPr>
            <w:tcW w:w="1729" w:type="dxa"/>
            <w:vMerge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1" w:type="dxa"/>
            <w:vMerge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Курников Андрей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«Пропаганда в СМИ тоталитарных государств»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Леонтьева Светлана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«Театр конца Х</w:t>
            </w:r>
            <w:proofErr w:type="gramStart"/>
            <w:r w:rsidRPr="00776E33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776E33">
              <w:rPr>
                <w:rFonts w:ascii="Times New Roman" w:hAnsi="Times New Roman" w:cs="Times New Roman"/>
              </w:rPr>
              <w:t>Х - начала ХХ века»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Кравченко Т.В.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18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Лубова Диана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Пучкова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Татьяна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«Кресс салат как тест объект определения уровня плодородия почвы»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Михайлова Дарья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«Изучение влияния электронной техники на развитие живых организмов»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1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Пулатова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</w:t>
              </w:r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Азиза</w:t>
              </w:r>
              <w:proofErr w:type="spellEnd"/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«Изучение состава минеральных вод»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Пустовалова Елена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10000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776E3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«История священнослужителей из моей семьи Некрасовых »</w:t>
            </w:r>
          </w:p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Смирнова Анастасия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«Изучение особенностей внимания и работоспособности у старших школьников»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Степанцова</w:t>
              </w:r>
              <w:proofErr w:type="spellEnd"/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 Екатерина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«Мост в Дубне. Экологическое моделирование»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776E33">
              <w:rPr>
                <w:rFonts w:ascii="Times New Roman" w:hAnsi="Times New Roman" w:cs="Times New Roman"/>
              </w:rPr>
              <w:t>Биканова</w:t>
            </w:r>
            <w:proofErr w:type="spellEnd"/>
            <w:r w:rsidRPr="00776E33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hyperlink r:id="rId25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Трухин Анатолий</w:t>
              </w:r>
            </w:hyperlink>
          </w:p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«Современная теория черных дыр»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Лукичев С.Н.</w:t>
            </w:r>
          </w:p>
        </w:tc>
      </w:tr>
      <w:tr w:rsidR="002C04FD" w:rsidRPr="00776E33" w:rsidTr="002C04FD">
        <w:trPr>
          <w:cnfStyle w:val="00000001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</w:tcPr>
          <w:p w:rsidR="002C04FD" w:rsidRPr="00776E33" w:rsidRDefault="002C04FD" w:rsidP="00597039">
            <w:pPr>
              <w:cnfStyle w:val="000000010000"/>
            </w:pPr>
            <w:hyperlink r:id="rId26" w:tgtFrame="_blank" w:tooltip="Перейти на страницу оценок ученика" w:history="1">
              <w:proofErr w:type="spellStart"/>
              <w:r w:rsidRPr="00776E33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Семененко</w:t>
              </w:r>
              <w:proofErr w:type="spellEnd"/>
              <w:r w:rsidRPr="00776E33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 xml:space="preserve"> Артем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«Нейтронные звезды»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Лукичев С.Н.</w:t>
            </w:r>
          </w:p>
        </w:tc>
      </w:tr>
      <w:tr w:rsidR="002C04FD" w:rsidRPr="00776E33" w:rsidTr="002C04FD">
        <w:trPr>
          <w:cnfStyle w:val="000000100000"/>
          <w:trHeight w:val="510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10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Фролов Кирилл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«Коррупция в России»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10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Кобелева О.Л.</w:t>
            </w:r>
          </w:p>
        </w:tc>
      </w:tr>
      <w:tr w:rsidR="002C04FD" w:rsidRPr="00776E33" w:rsidTr="002C04FD">
        <w:trPr>
          <w:cnfStyle w:val="000000010000"/>
          <w:trHeight w:val="538"/>
          <w:jc w:val="center"/>
        </w:trPr>
        <w:tc>
          <w:tcPr>
            <w:cnfStyle w:val="001000000000"/>
            <w:tcW w:w="681" w:type="dxa"/>
          </w:tcPr>
          <w:p w:rsidR="002C04FD" w:rsidRPr="00776E33" w:rsidRDefault="002C04FD" w:rsidP="002C04FD">
            <w:pPr>
              <w:pStyle w:val="a3"/>
              <w:numPr>
                <w:ilvl w:val="0"/>
                <w:numId w:val="1"/>
              </w:numPr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3" w:type="dxa"/>
            <w:hideMark/>
          </w:tcPr>
          <w:p w:rsidR="002C04FD" w:rsidRPr="00776E33" w:rsidRDefault="002C04FD" w:rsidP="00597039">
            <w:pPr>
              <w:cnfStyle w:val="00000001000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gtFrame="_blank" w:tooltip="Перейти на страницу оценок ученика" w:history="1">
              <w:r w:rsidRPr="00776E33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>Харченко Наталья</w:t>
              </w:r>
            </w:hyperlink>
          </w:p>
        </w:tc>
        <w:tc>
          <w:tcPr>
            <w:tcW w:w="1729" w:type="dxa"/>
          </w:tcPr>
          <w:p w:rsidR="002C04FD" w:rsidRPr="00F71617" w:rsidRDefault="002C04FD" w:rsidP="00597039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7161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911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«Русская литература в ХХ веке»</w:t>
            </w:r>
          </w:p>
        </w:tc>
        <w:tc>
          <w:tcPr>
            <w:tcW w:w="1702" w:type="dxa"/>
          </w:tcPr>
          <w:p w:rsidR="002C04FD" w:rsidRPr="00776E33" w:rsidRDefault="002C04FD" w:rsidP="00597039">
            <w:pPr>
              <w:jc w:val="center"/>
              <w:cnfStyle w:val="000000010000"/>
              <w:rPr>
                <w:rFonts w:ascii="Times New Roman" w:hAnsi="Times New Roman" w:cs="Times New Roman"/>
              </w:rPr>
            </w:pPr>
            <w:r w:rsidRPr="00776E33">
              <w:rPr>
                <w:rFonts w:ascii="Times New Roman" w:hAnsi="Times New Roman" w:cs="Times New Roman"/>
              </w:rPr>
              <w:t>Кравченко Т.В.</w:t>
            </w:r>
          </w:p>
        </w:tc>
      </w:tr>
    </w:tbl>
    <w:p w:rsidR="002C04FD" w:rsidRPr="002C04FD" w:rsidRDefault="002C04FD" w:rsidP="002C04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029864" cy="796444"/>
            <wp:effectExtent l="0" t="0" r="0" b="0"/>
            <wp:docPr id="1" name="Рисунок 1" descr="https://cdn.steemitimages.com/DQmQ4hZJh6646HYyWN6RkZbxMiQba6fnsXMAmeZ5htgs6t2/separad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teemitimages.com/DQmQ4hZJh6646HYyWN6RkZbxMiQba6fnsXMAmeZ5htgs6t2/separador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699" cy="79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FD" w:rsidRPr="002C04FD" w:rsidSect="002C04FD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B5A"/>
    <w:multiLevelType w:val="hybridMultilevel"/>
    <w:tmpl w:val="5628D60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4FD"/>
    <w:rsid w:val="002C04FD"/>
    <w:rsid w:val="00481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4FD"/>
    <w:pPr>
      <w:ind w:left="720"/>
      <w:contextualSpacing/>
    </w:pPr>
  </w:style>
  <w:style w:type="table" w:styleId="3-5">
    <w:name w:val="Medium Grid 3 Accent 5"/>
    <w:basedOn w:val="a1"/>
    <w:uiPriority w:val="69"/>
    <w:rsid w:val="002C0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1">
    <w:name w:val="Light Grid Accent 1"/>
    <w:basedOn w:val="a1"/>
    <w:uiPriority w:val="62"/>
    <w:rsid w:val="002C04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2C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school.mosreg.ru/marks.aspx?school=2000000000133&amp;group=1306762880105805143&amp;student=2000000172489&amp;tab=stats" TargetMode="External"/><Relationship Id="rId13" Type="http://schemas.openxmlformats.org/officeDocument/2006/relationships/hyperlink" Target="https://schools.school.mosreg.ru/marks.aspx?school=2000000000133&amp;group=1306762880105805143&amp;student=2000000172494&amp;tab=stats" TargetMode="External"/><Relationship Id="rId18" Type="http://schemas.openxmlformats.org/officeDocument/2006/relationships/hyperlink" Target="https://schools.school.mosreg.ru/marks.aspx?school=2000000000133&amp;group=1306762880105805143&amp;student=2000000172501&amp;tab=stats" TargetMode="External"/><Relationship Id="rId26" Type="http://schemas.openxmlformats.org/officeDocument/2006/relationships/hyperlink" Target="https://schools.school.mosreg.ru/marks.aspx?school=2000000000133&amp;group=1306762880105805143&amp;student=2000001543564&amp;tab=sta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.school.mosreg.ru/marks.aspx?school=2000000000133&amp;group=1306762880105805143&amp;student=2000001543481&amp;tab=stats" TargetMode="External"/><Relationship Id="rId7" Type="http://schemas.openxmlformats.org/officeDocument/2006/relationships/hyperlink" Target="https://schools.school.mosreg.ru/marks.aspx?school=2000000000133&amp;group=1306762880105805143&amp;student=2000001543354&amp;tab=stats" TargetMode="External"/><Relationship Id="rId12" Type="http://schemas.openxmlformats.org/officeDocument/2006/relationships/hyperlink" Target="https://schools.school.mosreg.ru/marks.aspx?school=2000000000133&amp;group=1306762880105805143&amp;student=2000000172512&amp;tab=stats" TargetMode="External"/><Relationship Id="rId17" Type="http://schemas.openxmlformats.org/officeDocument/2006/relationships/hyperlink" Target="https://schools.school.mosreg.ru/marks.aspx?school=2000000000133&amp;group=1306762880105805143&amp;student=2000000172500&amp;tab=stats" TargetMode="External"/><Relationship Id="rId25" Type="http://schemas.openxmlformats.org/officeDocument/2006/relationships/hyperlink" Target="https://schools.school.mosreg.ru/marks.aspx?school=2000000000133&amp;group=1306762880105805143&amp;student=2000001060707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school.mosreg.ru/marks.aspx?school=2000000000133&amp;group=1306762880105805143&amp;student=2000000172499&amp;tab=stats" TargetMode="External"/><Relationship Id="rId20" Type="http://schemas.openxmlformats.org/officeDocument/2006/relationships/hyperlink" Target="https://schools.school.mosreg.ru/marks.aspx?school=2000000000133&amp;group=1306762880105805143&amp;student=2000001543485&amp;tab=stats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schools.school.mosreg.ru/marks.aspx?school=2000000000133&amp;group=1306762880105805143&amp;student=2000000172488&amp;tab=stats" TargetMode="External"/><Relationship Id="rId11" Type="http://schemas.openxmlformats.org/officeDocument/2006/relationships/hyperlink" Target="https://schools.school.mosreg.ru/marks.aspx?school=2000000000133&amp;group=1306762880105805143&amp;student=2000000172492&amp;tab=stats" TargetMode="External"/><Relationship Id="rId24" Type="http://schemas.openxmlformats.org/officeDocument/2006/relationships/hyperlink" Target="https://schools.school.mosreg.ru/marks.aspx?school=2000000000133&amp;group=1306762880105805143&amp;student=2000001543569&amp;tab=stats" TargetMode="External"/><Relationship Id="rId5" Type="http://schemas.openxmlformats.org/officeDocument/2006/relationships/hyperlink" Target="https://schools.school.mosreg.ru/marks.aspx?school=2000000000133&amp;group=1306762880105805143&amp;student=2000001060709&amp;tab=stats" TargetMode="External"/><Relationship Id="rId15" Type="http://schemas.openxmlformats.org/officeDocument/2006/relationships/hyperlink" Target="https://schools.school.mosreg.ru/marks.aspx?school=2000000000133&amp;group=1306762880105805143&amp;student=2000000172498&amp;tab=stats" TargetMode="External"/><Relationship Id="rId23" Type="http://schemas.openxmlformats.org/officeDocument/2006/relationships/hyperlink" Target="https://schools.school.mosreg.ru/marks.aspx?school=2000000000133&amp;group=1306762880105805143&amp;student=2000000172510&amp;tab=stats" TargetMode="External"/><Relationship Id="rId28" Type="http://schemas.openxmlformats.org/officeDocument/2006/relationships/hyperlink" Target="https://schools.school.mosreg.ru/marks.aspx?school=2000000000133&amp;group=1306762880105805143&amp;student=2000001543584&amp;tab=stats" TargetMode="External"/><Relationship Id="rId10" Type="http://schemas.openxmlformats.org/officeDocument/2006/relationships/hyperlink" Target="https://schools.school.mosreg.ru/marks.aspx?school=2000000000133&amp;group=1306762880105805143&amp;student=2000001607069&amp;tab=stats" TargetMode="External"/><Relationship Id="rId19" Type="http://schemas.openxmlformats.org/officeDocument/2006/relationships/hyperlink" Target="https://schools.school.mosreg.ru/marks.aspx?school=2000000000133&amp;group=1306762880105805143&amp;student=2000000172506&amp;tab=stat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ols.school.mosreg.ru/marks.aspx?school=2000000000133&amp;group=1306762880105805143&amp;student=2000000172490&amp;tab=stats" TargetMode="External"/><Relationship Id="rId14" Type="http://schemas.openxmlformats.org/officeDocument/2006/relationships/hyperlink" Target="https://schools.school.mosreg.ru/marks.aspx?school=2000000000133&amp;group=1306762880105805143&amp;student=2000000172495&amp;tab=stats" TargetMode="External"/><Relationship Id="rId22" Type="http://schemas.openxmlformats.org/officeDocument/2006/relationships/hyperlink" Target="https://schools.school.mosreg.ru/marks.aspx?school=2000000000133&amp;group=1306762880105805143&amp;student=2000001543558&amp;tab=stats" TargetMode="External"/><Relationship Id="rId27" Type="http://schemas.openxmlformats.org/officeDocument/2006/relationships/hyperlink" Target="https://schools.school.mosreg.ru/marks.aspx?school=2000000000133&amp;group=1306762880105805143&amp;student=2000001543880&amp;tab=stat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975</Words>
  <Characters>5563</Characters>
  <Application>Microsoft Office Word</Application>
  <DocSecurity>0</DocSecurity>
  <Lines>46</Lines>
  <Paragraphs>13</Paragraphs>
  <ScaleCrop>false</ScaleCrop>
  <Company>Microsoft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2018-10-19T07:23:00Z</dcterms:created>
  <dcterms:modified xsi:type="dcterms:W3CDTF">2018-10-19T07:29:00Z</dcterms:modified>
</cp:coreProperties>
</file>